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88" w:lineRule="auto"/>
        <w:jc w:val="center"/>
      </w:pPr>
      <w:r>
        <w:rPr>
          <w:b/>
          <w:color w:val="8E1330"/>
        </w:rPr>
        <w:t xml:space="preserve">BẢN MẪU – dữ liệu giả</w:t>
      </w:r>
    </w:p>
    <w:p>
      <w:pPr>
        <w:keepNext/>
        <w:spacing w:before="0" w:after="160" w:line="288" w:lineRule="auto"/>
        <w:jc w:val="center"/>
      </w:pPr>
      <w:r>
        <w:rPr>
          <w:b/>
          <w:sz w:val="30"/>
          <w:szCs w:val="30"/>
        </w:rPr>
        <w:t xml:space="preserve">NỘI QUY</w:t>
      </w:r>
      <w:r>
        <w:br/>
      </w:r>
      <w:r>
        <w:rPr>
          <w:b/>
          <w:sz w:val="30"/>
          <w:szCs w:val="30"/>
        </w:rPr>
        <w:t xml:space="preserve">NHÓM TRẺ MẪU</w:t>
      </w:r>
    </w:p>
    <w:p>
      <w:pPr>
        <w:spacing w:before="0" w:after="200" w:line="288" w:lineRule="auto"/>
        <w:jc w:val="center"/>
      </w:pPr>
      <w:r>
        <w:rPr>
          <w:i/>
        </w:rPr>
        <w:t xml:space="preserve">Địa chỉ: Số 1 đường Mẫu, phường Mẫu, tỉnh Mẫu · Điện thoại: 0900000000</w:t>
      </w:r>
    </w:p>
    <w:p>
      <w:pPr>
        <w:keepNext/>
        <w:spacing w:before="120" w:after="80" w:line="288" w:lineRule="auto"/>
        <w:jc w:val="left"/>
      </w:pPr>
      <w:r>
        <w:rPr>
          <w:b/>
          <w:sz w:val="26"/>
          <w:szCs w:val="26"/>
        </w:rPr>
        <w:t xml:space="preserve">1. Thời gian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Đón trẻ và trả trẻ: 6:45 – 17:15, từ thứ Hai đến thứ Sáu (thứ Bảy theo thông báo).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Phụ huynh đưa đón đúng giờ; đến muộn xin báo trước qua điện thoại.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Nghỉ học từ 01 ngày trở lên: báo trước cho giáo viên phụ trách.</w:t>
      </w:r>
    </w:p>
    <w:p>
      <w:pPr>
        <w:keepNext/>
        <w:spacing w:before="120" w:after="80" w:line="288" w:lineRule="auto"/>
        <w:jc w:val="left"/>
      </w:pPr>
      <w:r>
        <w:rPr>
          <w:b/>
          <w:sz w:val="26"/>
          <w:szCs w:val="26"/>
        </w:rPr>
        <w:t xml:space="preserve">2. Đưa đón trẻ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Chỉ giao trẻ cho bố, mẹ hoặc người đã đăng ký trong phiếu đưa đón; người lạ đến đón phải có báo trước của phụ huynh.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Phụ huynh giao trẻ trực tiếp cho giáo viên, không để trẻ tự vào lớp.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Không cho trẻ mang đồ chơi sắc nhọn, đồ ăn lạ, thuốc, tiền, trang sức đến lớp.</w:t>
      </w:r>
    </w:p>
    <w:p>
      <w:pPr>
        <w:keepNext/>
        <w:spacing w:before="120" w:after="80" w:line="288" w:lineRule="auto"/>
        <w:jc w:val="left"/>
      </w:pPr>
      <w:r>
        <w:rPr>
          <w:b/>
          <w:sz w:val="26"/>
          <w:szCs w:val="26"/>
        </w:rPr>
        <w:t xml:space="preserve">3. Sức khoẻ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Trẻ sốt, nôn, tiêu chảy, phát ban hoặc mắc bệnh truyền nhiễm: phụ huynh cho trẻ nghỉ ở nhà và báo cho cơ sở.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Trẻ cần uống thuốc: phụ huynh ghi rõ tên thuốc, liều, giờ uống vào sổ gửi thuốc và ký tên.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Trẻ được theo dõi sức khoẻ, cân đo định kỳ; kết quả thông báo cho phụ huynh.</w:t>
      </w:r>
    </w:p>
    <w:p>
      <w:pPr>
        <w:keepNext/>
        <w:spacing w:before="120" w:after="80" w:line="288" w:lineRule="auto"/>
        <w:jc w:val="left"/>
      </w:pPr>
      <w:r>
        <w:rPr>
          <w:b/>
          <w:sz w:val="26"/>
          <w:szCs w:val="26"/>
        </w:rPr>
        <w:t xml:space="preserve">4. Ăn uống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Thực đơn được công khai hằng tuần tại bảng tin.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Trẻ dị ứng thực phẩm hoặc ăn theo chế độ riêng: phụ huynh báo bằng văn bản khi nhập học.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Không mang thức ăn từ ngoài vào lớp khi chưa trao đổi với giáo viên.</w:t>
      </w:r>
    </w:p>
    <w:p>
      <w:pPr>
        <w:keepNext/>
        <w:spacing w:before="120" w:after="80" w:line="288" w:lineRule="auto"/>
        <w:jc w:val="left"/>
      </w:pPr>
      <w:r>
        <w:rPr>
          <w:b/>
          <w:sz w:val="26"/>
          <w:szCs w:val="26"/>
        </w:rPr>
        <w:t xml:space="preserve">5. An toàn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Cổng luôn đóng trong giờ hoạt động; khách đến làm việc liên hệ chủ cơ sở.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Phụ huynh không vào khu vực bếp, phòng ngủ của trẻ khi chưa được đồng ý.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Cơ sở có phương án phòng cháy, sơ cứu và danh bạ liên lạc khẩn cấp.</w:t>
      </w:r>
    </w:p>
    <w:p>
      <w:pPr>
        <w:keepNext/>
        <w:spacing w:before="120" w:after="80" w:line="288" w:lineRule="auto"/>
        <w:jc w:val="left"/>
      </w:pPr>
      <w:r>
        <w:rPr>
          <w:b/>
          <w:sz w:val="26"/>
          <w:szCs w:val="26"/>
        </w:rPr>
        <w:t xml:space="preserve">6. Học phí và các khoản thu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Mức thu được thông báo công khai và thoả thuận bằng văn bản với phụ huynh.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Thời hạn nộp: từ ngày … đến ngày … hằng tháng. Hình thức: tiền mặt có phiếu thu hoặc chuyển khoản.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Trẻ nghỉ có báo trước được hoàn tiền ăn theo số ngày nghỉ (nếu cơ sở áp dụng).</w:t>
      </w:r>
    </w:p>
    <w:p>
      <w:pPr>
        <w:keepNext/>
        <w:spacing w:before="120" w:after="80" w:line="288" w:lineRule="auto"/>
        <w:jc w:val="left"/>
      </w:pPr>
      <w:r>
        <w:rPr>
          <w:b/>
          <w:sz w:val="26"/>
          <w:szCs w:val="26"/>
        </w:rPr>
        <w:t xml:space="preserve">7. Phối hợp với gia đình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Giáo viên trao đổi tình hình của trẻ hằng ngày khi đón trả hoặc qua kênh liên lạc của lớp.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Phụ huynh tham gia họp phụ huynh đầu năm và cuối năm.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Mọi ý kiến xin gửi trực tiếp chủ cơ sở hoặc qua số điện thoại ở trên.</w:t>
      </w:r>
    </w:p>
    <w:p>
      <w:pPr>
        <w:spacing w:before="160" w:after="0" w:line="288" w:lineRule="auto"/>
        <w:jc w:val="right"/>
      </w:pPr>
      <w:r>
        <w:rPr>
          <w:i/>
        </w:rPr>
        <w:t xml:space="preserve">………, ngày … tháng … năm 2026</w:t>
      </w:r>
    </w:p>
    <w:p>
      <w:pPr>
        <w:spacing w:before="0" w:after="800" w:line="288" w:lineRule="auto"/>
        <w:jc w:val="right"/>
      </w:pPr>
      <w:r>
        <w:rPr>
          <w:b/>
        </w:rPr>
        <w:t xml:space="preserve">CHỦ CƠ SỞ</w:t>
      </w:r>
    </w:p>
    <w:p>
      <w:pPr>
        <w:spacing w:before="0" w:after="120" w:line="288" w:lineRule="auto"/>
        <w:jc w:val="right"/>
      </w:pPr>
      <w:r>
        <w:rPr>
          <w:b/>
        </w:rPr>
        <w:t xml:space="preserve">Nguyễn Thị Mẫu</w:t>
      </w:r>
    </w:p>
    <w:p>
      <w:r>
        <w:br w:type="page"/>
      </w:r>
    </w:p>
    <w:p>
      <w:pPr>
        <w:keepNext/>
        <w:spacing w:before="0" w:after="160" w:line="288" w:lineRule="auto"/>
        <w:jc w:val="center"/>
      </w:pPr>
      <w:r>
        <w:rPr>
          <w:b/>
          <w:sz w:val="28"/>
          <w:szCs w:val="28"/>
        </w:rPr>
        <w:t xml:space="preserve">PHIẾU ĐĂNG KÝ NGƯỜI ĐƯA ĐÓN TRẺ</w:t>
      </w:r>
    </w:p>
    <w:p>
      <w:pPr>
        <w:spacing w:before="0" w:after="60" w:line="288" w:lineRule="auto"/>
        <w:jc w:val="left"/>
      </w:pPr>
      <w:r>
        <w:rPr/>
        <w:t xml:space="preserve">Họ tên trẻ: </w:t>
      </w:r>
      <w:r>
        <w:rPr/>
        <w:t xml:space="preserve">…………………………………………………………</w:t>
      </w:r>
    </w:p>
    <w:p>
      <w:pPr>
        <w:spacing w:before="0" w:after="60" w:line="288" w:lineRule="auto"/>
        <w:jc w:val="left"/>
      </w:pPr>
      <w:r>
        <w:rPr/>
        <w:t xml:space="preserve">Nhóm, lớp: </w:t>
      </w:r>
      <w:r>
        <w:rPr/>
        <w:t xml:space="preserve">…………………………………………………………</w:t>
      </w:r>
    </w:p>
    <w:tbl>
      <w:tblPr>
        <w:tblW w:w="9356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100" w:type="dxa"/>
          <w:right w:w="100" w:type="dxa"/>
        </w:tblCellMar>
      </w:tblPr>
      <w:tblGrid>
        <w:gridCol w:w="624"/>
        <w:gridCol w:w="3243"/>
        <w:gridCol w:w="1746"/>
        <w:gridCol w:w="1996"/>
        <w:gridCol w:w="1746"/>
      </w:tblGrid>
      <w:tr>
        <w:trPr>
          <w:tblHeader/>
          <w:cantSplit/>
        </w:trPr>
        <w:tc>
          <w:tcPr>
            <w:tcW w:w="624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</w:rPr>
              <w:t xml:space="preserve">TT</w:t>
            </w:r>
          </w:p>
        </w:tc>
        <w:tc>
          <w:tcPr>
            <w:tcW w:w="3243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</w:rPr>
              <w:t xml:space="preserve">Họ tên người đưa đón</w:t>
            </w:r>
          </w:p>
        </w:tc>
        <w:tc>
          <w:tcPr>
            <w:tcW w:w="1746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</w:rPr>
              <w:t xml:space="preserve">Quan hệ với trẻ</w:t>
            </w:r>
          </w:p>
        </w:tc>
        <w:tc>
          <w:tcPr>
            <w:tcW w:w="1996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</w:rPr>
              <w:t xml:space="preserve">Số điện thoại</w:t>
            </w:r>
          </w:p>
        </w:tc>
        <w:tc>
          <w:tcPr>
            <w:tcW w:w="1746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</w:rPr>
              <w:t xml:space="preserve">Ghi chú</w:t>
            </w:r>
          </w:p>
        </w:tc>
      </w:tr>
      <w:tr>
        <w:trPr>
          <w:cantSplit/>
        </w:trPr>
        <w:tc>
          <w:tcPr>
            <w:tcW w:w="624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243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tcW w:w="1746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tcW w:w="1996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tcW w:w="1746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rPr>
          <w:cantSplit/>
        </w:trPr>
        <w:tc>
          <w:tcPr>
            <w:tcW w:w="624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>2</w:t>
            </w:r>
          </w:p>
        </w:tc>
        <w:tc>
          <w:tcPr>
            <w:tcW w:w="3243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tcW w:w="1746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tcW w:w="1996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tcW w:w="1746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rPr>
          <w:cantSplit/>
        </w:trPr>
        <w:tc>
          <w:tcPr>
            <w:tcW w:w="624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>3</w:t>
            </w:r>
          </w:p>
        </w:tc>
        <w:tc>
          <w:tcPr>
            <w:tcW w:w="3243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tcW w:w="1746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tcW w:w="1996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tcW w:w="1746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/>
            </w:r>
          </w:p>
        </w:tc>
      </w:tr>
    </w:tbl>
    <w:p>
      <w:pPr>
        <w:spacing w:before="0" w:after="80"/>
      </w:pPr>
    </w:p>
    <w:p>
      <w:pPr>
        <w:spacing w:before="200" w:after="120" w:line="288" w:lineRule="auto"/>
        <w:jc w:val="right"/>
      </w:pPr>
      <w:r>
        <w:rPr/>
        <w:t xml:space="preserve">Phụ huynh ký tên: ………………………</w:t>
      </w:r>
    </w:p>
    <w:p>
      <w:pPr>
        <w:pBdr>
          <w:left w:val="single" w:sz="18" w:space="6" w:color="C9A24A"/>
        </w:pBdr>
        <w:shd w:val="clear" w:color="auto" w:fill="FBF7F2"/>
        <w:spacing w:before="60" w:after="120"/>
        <w:ind w:left="170"/>
      </w:pPr>
      <w:r>
        <w:rPr>
          <w:i/>
          <w:color w:val="6B625C"/>
          <w:sz w:val="24"/>
          <w:szCs w:val="24"/>
        </w:rPr>
        <w:t xml:space="preserve">Nội quy và phiếu là mẫu tham khảo, chủ cơ sở sửa cho phù hợp thực tế. Quy chế (TT 49/2021, sửa bởi TT 51/2026) yêu cầu cơ sở có đủ hồ sơ, sổ sách và chăm sóc sức khoẻ cho trẻ; xem file Excel kèm theo.</w:t>
      </w:r>
    </w:p>
    <w:p>
      <w:pPr>
        <w:spacing w:before="240" w:after="120" w:line="288" w:lineRule="auto"/>
        <w:jc w:val="center"/>
      </w:pPr>
      <w:r>
        <w:rPr>
          <w:color w:val="6B625C"/>
          <w:sz w:val="18"/>
          <w:szCs w:val="18"/>
        </w:rPr>
        <w:t xml:space="preserve">Tạo bởi Nhóm Trẻ · nhomtre.hoagao.store · support@hoagao.store</w:t>
      </w:r>
    </w:p>
    <w:sectPr>
      <w:footerReference w:type="default" r:id="rId2"/>
      <w:pgSz w:w="11906" w:h="16838"/>
      <w:pgMar w:top="1134" w:right="851" w:bottom="1134" w:left="1701" w:header="567" w:footer="567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4" w:color="E5DCD3"/>
      </w:pBdr>
      <w:jc w:val="center"/>
    </w:pPr>
    <w:r>
      <w:rPr>
        <w:color w:val="6B625C"/>
        <w:sz w:val="16"/>
        <w:szCs w:val="16"/>
      </w:rPr>
      <w:t xml:space="preserve">Tạo bởi Nhóm Trẻ · nhomtre.hoagao.store · support@hoagao.store · BẢN MẪU – dữ liệu giả · 01/11/2026 · Trang </w:t>
    </w:r>
    <w:r>
      <w:rPr>
        <w:sz w:val="16"/>
        <w:color w:val="6B625C"/>
      </w:rPr>
      <w:fldChar w:fldCharType="begin"/>
    </w:r>
    <w:r>
      <w:rPr>
        <w:sz w:val="16"/>
        <w:color w:val="6B625C"/>
      </w:rPr>
      <w:instrText xml:space="preserve"> PAGE </w:instrText>
    </w:r>
    <w:r>
      <w:rPr>
        <w:sz w:val="16"/>
        <w:color w:val="6B625C"/>
      </w:rPr>
      <w:fldChar w:fldCharType="separate"/>
    </w:r>
    <w:r>
      <w:rPr>
        <w:sz w:val="16"/>
        <w:color w:val="6B625C"/>
      </w:rPr>
      <w:t>1</w:t>
    </w:r>
    <w:r>
      <w:rPr>
        <w:sz w:val="16"/>
        <w:color w:val="6B625C"/>
      </w:rP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6"/>
        <w:szCs w:val="26"/>
        <w:lang w:val="vi-VN"/>
      </w:rPr>
    </w:rPrDefault>
    <w:pPrDefault>
      <w:pPr>
        <w:spacing w:after="120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Nội quy Nhóm trẻ Mẫu</dc:title>
  <dc:creator>Hoa Gạo</dc:creator>
  <dcterms:created xsi:type="dcterms:W3CDTF">2026-11-01T02:00:00Z</dcterms:created>
</cp:coreProperties>
</file>